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CA3" w:rsidRPr="00F4628E" w:rsidRDefault="009B2CA3" w:rsidP="009B2C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мониторинг</w:t>
      </w:r>
      <w:r w:rsidRPr="00F4628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окружающему миру</w:t>
      </w:r>
    </w:p>
    <w:p w:rsidR="009B2CA3" w:rsidRPr="00F4628E" w:rsidRDefault="009B2CA3" w:rsidP="009B2C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628E">
        <w:rPr>
          <w:rFonts w:ascii="Times New Roman" w:hAnsi="Times New Roman" w:cs="Times New Roman"/>
          <w:b/>
          <w:sz w:val="28"/>
          <w:szCs w:val="28"/>
          <w:u w:val="single"/>
        </w:rPr>
        <w:t>2022-2023 учебный 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16.11.22</w:t>
      </w:r>
    </w:p>
    <w:p w:rsidR="0040061E" w:rsidRDefault="0040061E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1 </w:t>
      </w:r>
      <w:r w:rsidRPr="009B2CA3">
        <w:rPr>
          <w:rFonts w:ascii="Times New Roman" w:hAnsi="Times New Roman" w:cs="Times New Roman"/>
          <w:b/>
          <w:sz w:val="28"/>
          <w:szCs w:val="28"/>
        </w:rPr>
        <w:t>Вариант</w:t>
      </w:r>
      <w:r w:rsidR="00400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A3">
        <w:rPr>
          <w:rFonts w:ascii="Times New Roman" w:hAnsi="Times New Roman" w:cs="Times New Roman"/>
          <w:b/>
          <w:sz w:val="28"/>
          <w:szCs w:val="28"/>
        </w:rPr>
        <w:t>1</w:t>
      </w: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B2CA3" w:rsidRDefault="009B2CA3" w:rsidP="009B2CA3">
      <w:pPr>
        <w:autoSpaceDE w:val="0"/>
        <w:autoSpaceDN w:val="0"/>
        <w:adjustRightInd w:val="0"/>
        <w:spacing w:after="195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 фотографию, на которой представлен предмет (тело). Выбери под фотографией предмета (тела) название вещества, из которого этот предмет (тело) состоит</w:t>
      </w:r>
    </w:p>
    <w:p w:rsidR="009B2CA3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CDBBF9" wp14:editId="37B11CE5">
            <wp:extent cx="1844040" cy="1844040"/>
            <wp:effectExtent l="0" t="0" r="3810" b="381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B2CA3" w:rsidTr="009B2CA3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бумага</w:t>
            </w:r>
          </w:p>
        </w:tc>
      </w:tr>
      <w:tr w:rsidR="009B2CA3" w:rsidTr="009B2CA3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глина</w:t>
            </w:r>
          </w:p>
        </w:tc>
      </w:tr>
      <w:tr w:rsidR="009B2CA3" w:rsidTr="00DC11EE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древесина</w:t>
            </w:r>
          </w:p>
        </w:tc>
      </w:tr>
      <w:tr w:rsidR="009B2CA3" w:rsidTr="009B2CA3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стекло</w:t>
            </w:r>
          </w:p>
        </w:tc>
      </w:tr>
    </w:tbl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B2CA3">
        <w:rPr>
          <w:rFonts w:ascii="Times New Roman" w:hAnsi="Times New Roman" w:cs="Times New Roman"/>
          <w:b/>
          <w:sz w:val="28"/>
          <w:szCs w:val="28"/>
        </w:rPr>
        <w:t>1 Вариант</w:t>
      </w:r>
      <w:r w:rsidR="00400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A3">
        <w:rPr>
          <w:rFonts w:ascii="Times New Roman" w:hAnsi="Times New Roman" w:cs="Times New Roman"/>
          <w:b/>
          <w:sz w:val="28"/>
          <w:szCs w:val="28"/>
        </w:rPr>
        <w:t>2</w:t>
      </w: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B2CA3" w:rsidRDefault="009B2CA3" w:rsidP="009B2CA3">
      <w:pPr>
        <w:autoSpaceDE w:val="0"/>
        <w:autoSpaceDN w:val="0"/>
        <w:adjustRightInd w:val="0"/>
        <w:spacing w:after="195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 фотографию, на которой представлен предмет (тело). Выбери под фотографией предмета (тела) название вещества, из которого этот предмет (тело) состоит</w:t>
      </w:r>
    </w:p>
    <w:p w:rsidR="009B2CA3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C37BA5" wp14:editId="6F6B300C">
            <wp:extent cx="2141220" cy="195072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95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B2CA3" w:rsidTr="001B7872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</w:t>
            </w:r>
          </w:p>
        </w:tc>
      </w:tr>
      <w:tr w:rsidR="009B2CA3" w:rsidTr="001B787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древесина</w:t>
            </w:r>
          </w:p>
        </w:tc>
      </w:tr>
      <w:tr w:rsidR="009B2CA3" w:rsidTr="001B787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глина</w:t>
            </w:r>
          </w:p>
        </w:tc>
      </w:tr>
      <w:tr w:rsidR="009B2CA3" w:rsidTr="00DC11EE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стекло</w:t>
            </w:r>
          </w:p>
        </w:tc>
      </w:tr>
    </w:tbl>
    <w:p w:rsidR="005C4749" w:rsidRDefault="005C4749"/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2 </w:t>
      </w:r>
      <w:r w:rsidRPr="009B2CA3">
        <w:rPr>
          <w:rFonts w:ascii="Times New Roman" w:hAnsi="Times New Roman" w:cs="Times New Roman"/>
          <w:b/>
          <w:sz w:val="28"/>
          <w:szCs w:val="28"/>
        </w:rPr>
        <w:t>Вариант</w:t>
      </w:r>
      <w:r w:rsidR="00400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A3">
        <w:rPr>
          <w:rFonts w:ascii="Times New Roman" w:hAnsi="Times New Roman" w:cs="Times New Roman"/>
          <w:b/>
          <w:sz w:val="28"/>
          <w:szCs w:val="28"/>
        </w:rPr>
        <w:t>1</w:t>
      </w: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B2CA3" w:rsidRPr="009B2CA3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Надпись «-16</w:t>
      </w:r>
      <w:r>
        <w:rPr>
          <w:rFonts w:ascii="Symbol" w:hAnsi="Symbol" w:cs="Symbol"/>
          <w:noProof/>
          <w:sz w:val="24"/>
          <w:szCs w:val="24"/>
          <w:lang w:val="x-none"/>
        </w:rPr>
        <w:t></w:t>
      </w:r>
      <w:r>
        <w:rPr>
          <w:rFonts w:ascii="Times New Roman" w:hAnsi="Times New Roman" w:cs="Times New Roman"/>
          <w:sz w:val="28"/>
          <w:szCs w:val="28"/>
        </w:rPr>
        <w:t>С» обозначает, что «температура воздуха</w:t>
      </w: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B2CA3" w:rsidTr="009B2CA3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понизилась на шестнадцать градусов мороза»</w:t>
            </w:r>
          </w:p>
        </w:tc>
      </w:tr>
      <w:tr w:rsidR="009B2CA3" w:rsidTr="00DC11EE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равняется шестнадцати градусам мороза»</w:t>
            </w:r>
          </w:p>
        </w:tc>
      </w:tr>
      <w:tr w:rsidR="009B2CA3" w:rsidTr="009B2CA3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ниже шестнадцати градусов»</w:t>
            </w:r>
          </w:p>
        </w:tc>
      </w:tr>
    </w:tbl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B2CA3">
        <w:rPr>
          <w:rFonts w:ascii="Times New Roman" w:hAnsi="Times New Roman" w:cs="Times New Roman"/>
          <w:b/>
          <w:sz w:val="28"/>
          <w:szCs w:val="28"/>
        </w:rPr>
        <w:t>2 Вариант</w:t>
      </w:r>
      <w:r w:rsidR="00400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A3">
        <w:rPr>
          <w:rFonts w:ascii="Times New Roman" w:hAnsi="Times New Roman" w:cs="Times New Roman"/>
          <w:b/>
          <w:sz w:val="28"/>
          <w:szCs w:val="28"/>
        </w:rPr>
        <w:t>2</w:t>
      </w: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B2CA3" w:rsidRPr="009B2CA3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Надпись «-19</w:t>
      </w:r>
      <w:r>
        <w:rPr>
          <w:rFonts w:ascii="Symbol" w:hAnsi="Symbol" w:cs="Symbol"/>
          <w:noProof/>
          <w:sz w:val="24"/>
          <w:szCs w:val="24"/>
          <w:lang w:val="x-none"/>
        </w:rPr>
        <w:t></w:t>
      </w:r>
      <w:r>
        <w:rPr>
          <w:rFonts w:ascii="Times New Roman" w:hAnsi="Times New Roman" w:cs="Times New Roman"/>
          <w:sz w:val="28"/>
          <w:szCs w:val="28"/>
        </w:rPr>
        <w:t xml:space="preserve">С» обозначает, что «температура воздуха </w:t>
      </w: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B2CA3" w:rsidTr="001B7872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ниже девятнадцати градусов»</w:t>
            </w:r>
          </w:p>
        </w:tc>
      </w:tr>
      <w:tr w:rsidR="009B2CA3" w:rsidTr="001B787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понизилась на девятнадцать градусов мороза»</w:t>
            </w:r>
          </w:p>
        </w:tc>
      </w:tr>
      <w:tr w:rsidR="009B2CA3" w:rsidTr="00DC11EE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равняется девятнадцати градусам мороза»</w:t>
            </w:r>
          </w:p>
        </w:tc>
      </w:tr>
    </w:tbl>
    <w:p w:rsidR="009B2CA3" w:rsidRDefault="009B2CA3"/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3 </w:t>
      </w:r>
      <w:r w:rsidRPr="009B2CA3">
        <w:rPr>
          <w:rFonts w:ascii="Times New Roman" w:hAnsi="Times New Roman" w:cs="Times New Roman"/>
          <w:b/>
          <w:sz w:val="28"/>
          <w:szCs w:val="28"/>
        </w:rPr>
        <w:t>Вариант</w:t>
      </w:r>
      <w:r w:rsidR="00400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A3">
        <w:rPr>
          <w:rFonts w:ascii="Times New Roman" w:hAnsi="Times New Roman" w:cs="Times New Roman"/>
          <w:b/>
          <w:sz w:val="28"/>
          <w:szCs w:val="28"/>
        </w:rPr>
        <w:t>1</w:t>
      </w: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B2CA3" w:rsidRDefault="009B2CA3" w:rsidP="004006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Белый медведь - самый крупный из современных хищников. Населяет область плавучих льдов и побережье Северного Ледовитого океана. Густая шерсть защищает его от холода, широкие лапы помогают плавать, белый цвет меха скрывает среди снегов и льдов. Питается медведь в основном рыбой и тюленями. </w:t>
      </w:r>
    </w:p>
    <w:p w:rsidR="009B2CA3" w:rsidRPr="009B2CA3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какой природной зоне обитает белый медведь?</w:t>
      </w: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B2CA3" w:rsidTr="00DC11EE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 арктических пустынь</w:t>
            </w:r>
          </w:p>
        </w:tc>
      </w:tr>
      <w:tr w:rsidR="009B2CA3" w:rsidTr="009B2CA3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</w:t>
            </w:r>
          </w:p>
        </w:tc>
      </w:tr>
      <w:tr w:rsidR="009B2CA3" w:rsidTr="009B2CA3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тундра</w:t>
            </w:r>
          </w:p>
        </w:tc>
      </w:tr>
    </w:tbl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3 </w:t>
      </w:r>
      <w:r w:rsidRPr="009B2CA3">
        <w:rPr>
          <w:rFonts w:ascii="Times New Roman" w:hAnsi="Times New Roman" w:cs="Times New Roman"/>
          <w:b/>
          <w:sz w:val="28"/>
          <w:szCs w:val="28"/>
        </w:rPr>
        <w:t>Вариант</w:t>
      </w:r>
      <w:r w:rsidR="00400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A3">
        <w:rPr>
          <w:rFonts w:ascii="Times New Roman" w:hAnsi="Times New Roman" w:cs="Times New Roman"/>
          <w:b/>
          <w:sz w:val="28"/>
          <w:szCs w:val="28"/>
        </w:rPr>
        <w:t>2</w:t>
      </w: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B2CA3" w:rsidRDefault="009B2CA3" w:rsidP="004006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Северный олень хорошо приспособлен к суровым условиям жизни. В морозную погоду олени сбиваются в плотные стада. Питаются лишайником, ягелем. Летом кормятся травами, грибами, побегами карликовых ив и берез.</w:t>
      </w:r>
    </w:p>
    <w:p w:rsidR="009B2CA3" w:rsidRPr="009B2CA3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какой природной зоне обитает северный олень?</w:t>
      </w: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B2CA3" w:rsidTr="001B7872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 арктических пустынь</w:t>
            </w:r>
          </w:p>
        </w:tc>
      </w:tr>
      <w:tr w:rsidR="009B2CA3" w:rsidTr="00DC11EE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тундра</w:t>
            </w:r>
          </w:p>
        </w:tc>
      </w:tr>
      <w:tr w:rsidR="009B2CA3" w:rsidTr="001B787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</w:t>
            </w:r>
          </w:p>
        </w:tc>
      </w:tr>
    </w:tbl>
    <w:p w:rsidR="009B2CA3" w:rsidRDefault="009B2CA3" w:rsidP="009B2CA3">
      <w:pPr>
        <w:autoSpaceDE w:val="0"/>
        <w:autoSpaceDN w:val="0"/>
        <w:adjustRightInd w:val="0"/>
        <w:spacing w:after="0" w:line="240" w:lineRule="auto"/>
      </w:pPr>
    </w:p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B2CA3">
        <w:rPr>
          <w:rFonts w:ascii="Times New Roman" w:hAnsi="Times New Roman" w:cs="Times New Roman"/>
          <w:b/>
          <w:sz w:val="28"/>
          <w:szCs w:val="28"/>
        </w:rPr>
        <w:t>4 Вариант</w:t>
      </w:r>
      <w:r w:rsidR="00400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A3">
        <w:rPr>
          <w:rFonts w:ascii="Times New Roman" w:hAnsi="Times New Roman" w:cs="Times New Roman"/>
          <w:b/>
          <w:sz w:val="28"/>
          <w:szCs w:val="28"/>
        </w:rPr>
        <w:t>1</w:t>
      </w: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B2CA3" w:rsidRPr="0099497C" w:rsidRDefault="009B2CA3" w:rsidP="004006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Внутренний главный орган, который непрерывно гонит по сосудам кровь, заста</w:t>
      </w:r>
      <w:r w:rsidR="0099497C">
        <w:rPr>
          <w:rFonts w:ascii="Times New Roman" w:hAnsi="Times New Roman" w:cs="Times New Roman"/>
          <w:sz w:val="28"/>
          <w:szCs w:val="28"/>
        </w:rPr>
        <w:t xml:space="preserve">вляя ее обегать все тело - это… </w:t>
      </w:r>
      <w:r w:rsidR="0099497C" w:rsidRPr="0099497C"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B2CA3">
        <w:rPr>
          <w:rFonts w:ascii="Times New Roman" w:hAnsi="Times New Roman" w:cs="Times New Roman"/>
          <w:b/>
          <w:sz w:val="28"/>
          <w:szCs w:val="28"/>
        </w:rPr>
        <w:t>4 Вариант</w:t>
      </w:r>
      <w:r w:rsidR="00400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A3">
        <w:rPr>
          <w:rFonts w:ascii="Times New Roman" w:hAnsi="Times New Roman" w:cs="Times New Roman"/>
          <w:b/>
          <w:sz w:val="28"/>
          <w:szCs w:val="28"/>
        </w:rPr>
        <w:t>2</w:t>
      </w: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B2CA3" w:rsidRDefault="009B2CA3" w:rsidP="0040061E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тела, которая соединяет голову и туловище и обеспечивает подвижность и движение головы - это…</w:t>
      </w:r>
      <w:r w:rsidR="0099497C">
        <w:rPr>
          <w:rFonts w:ascii="Times New Roman" w:hAnsi="Times New Roman" w:cs="Times New Roman"/>
          <w:sz w:val="28"/>
          <w:szCs w:val="28"/>
        </w:rPr>
        <w:t xml:space="preserve"> </w:t>
      </w:r>
      <w:r w:rsidR="0099497C" w:rsidRPr="0099497C"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4F0047" w:rsidRDefault="004F0047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4F0047" w:rsidRDefault="004F0047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B2CA3">
        <w:rPr>
          <w:rFonts w:ascii="Times New Roman" w:hAnsi="Times New Roman" w:cs="Times New Roman"/>
          <w:b/>
          <w:sz w:val="28"/>
          <w:szCs w:val="28"/>
        </w:rPr>
        <w:t>5 Вариант</w:t>
      </w:r>
      <w:r w:rsidR="00400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A3">
        <w:rPr>
          <w:rFonts w:ascii="Times New Roman" w:hAnsi="Times New Roman" w:cs="Times New Roman"/>
          <w:b/>
          <w:sz w:val="28"/>
          <w:szCs w:val="28"/>
        </w:rPr>
        <w:t>1</w:t>
      </w: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B2CA3" w:rsidRPr="009B2CA3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не относится к правилам здорового образа жизни?</w:t>
      </w: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B2CA3" w:rsidTr="009B2CA3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разнообразное питание</w:t>
            </w:r>
          </w:p>
        </w:tc>
      </w:tr>
      <w:tr w:rsidR="009B2CA3" w:rsidTr="009B2CA3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режима дня </w:t>
            </w:r>
          </w:p>
        </w:tc>
      </w:tr>
      <w:tr w:rsidR="009B2CA3" w:rsidTr="009B2CA3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спортом</w:t>
            </w:r>
          </w:p>
        </w:tc>
      </w:tr>
      <w:tr w:rsidR="009B2CA3" w:rsidTr="00DC11EE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в пыльном помещении</w:t>
            </w:r>
          </w:p>
        </w:tc>
      </w:tr>
    </w:tbl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B2CA3">
        <w:rPr>
          <w:rFonts w:ascii="Times New Roman" w:hAnsi="Times New Roman" w:cs="Times New Roman"/>
          <w:b/>
          <w:sz w:val="28"/>
          <w:szCs w:val="28"/>
        </w:rPr>
        <w:t>5 Вариант</w:t>
      </w:r>
      <w:r w:rsidR="00400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A3">
        <w:rPr>
          <w:rFonts w:ascii="Times New Roman" w:hAnsi="Times New Roman" w:cs="Times New Roman"/>
          <w:b/>
          <w:sz w:val="28"/>
          <w:szCs w:val="28"/>
        </w:rPr>
        <w:t>2</w:t>
      </w: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B2CA3" w:rsidRPr="009B2CA3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не относится к правилам здорового образа жизни?</w:t>
      </w: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B2CA3" w:rsidTr="001B7872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здоровое питание</w:t>
            </w:r>
          </w:p>
        </w:tc>
      </w:tr>
      <w:tr w:rsidR="009B2CA3" w:rsidTr="001B787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режима дня</w:t>
            </w:r>
          </w:p>
        </w:tc>
      </w:tr>
      <w:tr w:rsidR="009B2CA3" w:rsidTr="00DC11EE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переходить дорогу на красный сигнал светофора</w:t>
            </w:r>
          </w:p>
        </w:tc>
      </w:tr>
      <w:tr w:rsidR="009B2CA3" w:rsidTr="001B787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закаливание</w:t>
            </w:r>
          </w:p>
        </w:tc>
      </w:tr>
    </w:tbl>
    <w:p w:rsidR="009B2CA3" w:rsidRDefault="009B2CA3"/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B2CA3">
        <w:rPr>
          <w:rFonts w:ascii="Times New Roman" w:hAnsi="Times New Roman" w:cs="Times New Roman"/>
          <w:b/>
          <w:sz w:val="28"/>
          <w:szCs w:val="28"/>
        </w:rPr>
        <w:t>6 Вариант</w:t>
      </w:r>
      <w:r w:rsidR="00400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A3">
        <w:rPr>
          <w:rFonts w:ascii="Times New Roman" w:hAnsi="Times New Roman" w:cs="Times New Roman"/>
          <w:b/>
          <w:sz w:val="28"/>
          <w:szCs w:val="28"/>
        </w:rPr>
        <w:t>1</w:t>
      </w: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B2CA3" w:rsidRDefault="009B2CA3" w:rsidP="004006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Таня хочет узнать, какими повадками поведения воробей отличается от других птиц. В течение недели по дороге из школы домой она останавливалась, наблюдала и запоминала поведение птицы. Дома девочка записывала информацию в блокнот.</w:t>
      </w:r>
    </w:p>
    <w:p w:rsidR="009B2CA3" w:rsidRPr="009B2CA3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способ изучения природы использовала Таня?</w:t>
      </w: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B2CA3" w:rsidTr="009B2CA3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измерение</w:t>
            </w:r>
          </w:p>
        </w:tc>
      </w:tr>
      <w:tr w:rsidR="009B2CA3" w:rsidTr="009B2CA3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опыт</w:t>
            </w:r>
          </w:p>
        </w:tc>
      </w:tr>
      <w:tr w:rsidR="009B2CA3" w:rsidTr="00DC11EE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</w:tc>
      </w:tr>
    </w:tbl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B2CA3">
        <w:rPr>
          <w:rFonts w:ascii="Times New Roman" w:hAnsi="Times New Roman" w:cs="Times New Roman"/>
          <w:b/>
          <w:sz w:val="28"/>
          <w:szCs w:val="28"/>
        </w:rPr>
        <w:t>6 Вариант</w:t>
      </w:r>
      <w:r w:rsidR="00400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A3">
        <w:rPr>
          <w:rFonts w:ascii="Times New Roman" w:hAnsi="Times New Roman" w:cs="Times New Roman"/>
          <w:b/>
          <w:sz w:val="28"/>
          <w:szCs w:val="28"/>
        </w:rPr>
        <w:t>2</w:t>
      </w: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B2CA3" w:rsidRDefault="009B2CA3" w:rsidP="004006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Маша и Витя хотели узнать, как увеличивается в размерах фасоль, которую они завернули в мокрую салфетку и положили в теплое место. В течение недели они разворачивали салфетку, прикладывали линейку к фасоли и измеряли её. Результаты записывали в таблицу.</w:t>
      </w:r>
    </w:p>
    <w:p w:rsidR="009B2CA3" w:rsidRPr="009B2CA3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способ изучения природы использовали Маша и Витя?</w:t>
      </w: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B2CA3" w:rsidTr="001B7872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</w:tc>
      </w:tr>
      <w:tr w:rsidR="009B2CA3" w:rsidTr="00DC11EE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измерение</w:t>
            </w:r>
          </w:p>
        </w:tc>
      </w:tr>
      <w:tr w:rsidR="009B2CA3" w:rsidTr="001B787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опыт</w:t>
            </w:r>
          </w:p>
        </w:tc>
      </w:tr>
    </w:tbl>
    <w:p w:rsidR="009B2CA3" w:rsidRDefault="009B2CA3"/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7 </w:t>
      </w:r>
      <w:r w:rsidRPr="009B2CA3">
        <w:rPr>
          <w:rFonts w:ascii="Times New Roman" w:hAnsi="Times New Roman" w:cs="Times New Roman"/>
          <w:b/>
          <w:sz w:val="28"/>
          <w:szCs w:val="28"/>
        </w:rPr>
        <w:t>вариант</w:t>
      </w:r>
      <w:r w:rsidR="00400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A3">
        <w:rPr>
          <w:rFonts w:ascii="Times New Roman" w:hAnsi="Times New Roman" w:cs="Times New Roman"/>
          <w:b/>
          <w:sz w:val="28"/>
          <w:szCs w:val="28"/>
        </w:rPr>
        <w:t>1</w:t>
      </w:r>
    </w:p>
    <w:p w:rsidR="009B2CA3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называется этот знак?   </w:t>
      </w:r>
    </w:p>
    <w:p w:rsidR="009B2CA3" w:rsidRPr="009B2CA3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218E577" wp14:editId="3027DDD3">
            <wp:extent cx="937260" cy="93726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B2CA3" w:rsidTr="00DC11EE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пешеходный переход</w:t>
            </w:r>
          </w:p>
        </w:tc>
      </w:tr>
      <w:tr w:rsidR="009B2CA3" w:rsidTr="009B2CA3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подземный переход</w:t>
            </w:r>
          </w:p>
        </w:tc>
      </w:tr>
      <w:tr w:rsidR="009B2CA3" w:rsidTr="009B2CA3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переход запрещен</w:t>
            </w:r>
          </w:p>
        </w:tc>
      </w:tr>
    </w:tbl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7 </w:t>
      </w:r>
      <w:r w:rsidRPr="009B2CA3">
        <w:rPr>
          <w:rFonts w:ascii="Times New Roman" w:hAnsi="Times New Roman" w:cs="Times New Roman"/>
          <w:b/>
          <w:sz w:val="28"/>
          <w:szCs w:val="28"/>
        </w:rPr>
        <w:t>Вариант</w:t>
      </w:r>
      <w:r w:rsidR="00400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A3">
        <w:rPr>
          <w:rFonts w:ascii="Times New Roman" w:hAnsi="Times New Roman" w:cs="Times New Roman"/>
          <w:b/>
          <w:sz w:val="28"/>
          <w:szCs w:val="28"/>
        </w:rPr>
        <w:t>2</w:t>
      </w:r>
    </w:p>
    <w:p w:rsidR="009B2CA3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устанавливают этот знак?   </w:t>
      </w:r>
    </w:p>
    <w:p w:rsidR="009B2CA3" w:rsidRPr="009B2CA3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888C3D" wp14:editId="2F78C5C5">
            <wp:extent cx="1051560" cy="124206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B2CA3" w:rsidTr="001B7872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около железной дороги</w:t>
            </w:r>
          </w:p>
        </w:tc>
      </w:tr>
      <w:tr w:rsidR="009B2CA3" w:rsidTr="001B787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около остановки автобуса и (или) троллейбуса</w:t>
            </w:r>
          </w:p>
        </w:tc>
      </w:tr>
      <w:tr w:rsidR="009B2CA3" w:rsidTr="00DC11EE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около остановки трамвая</w:t>
            </w:r>
          </w:p>
        </w:tc>
      </w:tr>
    </w:tbl>
    <w:p w:rsidR="009B2CA3" w:rsidRDefault="009B2CA3"/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8 </w:t>
      </w:r>
      <w:r w:rsidRPr="009B2CA3">
        <w:rPr>
          <w:rFonts w:ascii="Times New Roman" w:hAnsi="Times New Roman" w:cs="Times New Roman"/>
          <w:b/>
          <w:sz w:val="28"/>
          <w:szCs w:val="28"/>
        </w:rPr>
        <w:t>Вариант1</w:t>
      </w: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40061E" w:rsidRDefault="009B2CA3" w:rsidP="0040061E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Человек, который исполняет роли в театральных спектаклях, кинофильмах, телевизионных и радиопрограммах - это…</w:t>
      </w:r>
      <w:r w:rsidR="009949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2CA3" w:rsidRDefault="0099497C" w:rsidP="0040061E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9497C"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8 </w:t>
      </w:r>
      <w:r w:rsidRPr="009B2CA3">
        <w:rPr>
          <w:rFonts w:ascii="Times New Roman" w:hAnsi="Times New Roman" w:cs="Times New Roman"/>
          <w:b/>
          <w:sz w:val="28"/>
          <w:szCs w:val="28"/>
        </w:rPr>
        <w:t>Вариант2</w:t>
      </w:r>
    </w:p>
    <w:p w:rsidR="0040061E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Человек, который лечит животных - это…</w:t>
      </w:r>
      <w:r w:rsidR="009949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2CA3" w:rsidRDefault="0099497C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99497C"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</w:pPr>
    </w:p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B2CA3">
        <w:rPr>
          <w:rFonts w:ascii="Times New Roman" w:hAnsi="Times New Roman" w:cs="Times New Roman"/>
          <w:b/>
          <w:sz w:val="28"/>
          <w:szCs w:val="28"/>
        </w:rPr>
        <w:t>9 Вариант</w:t>
      </w:r>
      <w:r w:rsidR="00400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A3">
        <w:rPr>
          <w:rFonts w:ascii="Times New Roman" w:hAnsi="Times New Roman" w:cs="Times New Roman"/>
          <w:b/>
          <w:sz w:val="28"/>
          <w:szCs w:val="28"/>
        </w:rPr>
        <w:t>1</w:t>
      </w: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B2CA3" w:rsidRPr="000B12D6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 один ответ, который относится к семейным ценностям</w:t>
      </w: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"/>
        <w:gridCol w:w="8845"/>
      </w:tblGrid>
      <w:tr w:rsidR="009B2CA3" w:rsidTr="009B2CA3">
        <w:trPr>
          <w:tblCellSpacing w:w="15" w:type="dxa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громко кричать друг на друга</w:t>
            </w:r>
          </w:p>
        </w:tc>
      </w:tr>
      <w:tr w:rsidR="009B2CA3" w:rsidTr="009B2CA3">
        <w:tblPrEx>
          <w:tblCellSpacing w:w="-8" w:type="nil"/>
        </w:tblPrEx>
        <w:trPr>
          <w:tblCellSpacing w:w="-8" w:type="nil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причинять боль родному человеку</w:t>
            </w:r>
          </w:p>
        </w:tc>
      </w:tr>
      <w:tr w:rsidR="009B2CA3" w:rsidTr="00DC11EE">
        <w:tblPrEx>
          <w:tblCellSpacing w:w="-8" w:type="nil"/>
        </w:tblPrEx>
        <w:trPr>
          <w:tblCellSpacing w:w="-8" w:type="nil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способность сопереживать друг другу</w:t>
            </w:r>
          </w:p>
        </w:tc>
      </w:tr>
    </w:tbl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4F0047" w:rsidRDefault="004F0047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4F0047" w:rsidRDefault="004F0047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9 </w:t>
      </w:r>
      <w:r w:rsidRPr="009B2CA3">
        <w:rPr>
          <w:rFonts w:ascii="Times New Roman" w:hAnsi="Times New Roman" w:cs="Times New Roman"/>
          <w:b/>
          <w:sz w:val="28"/>
          <w:szCs w:val="28"/>
        </w:rPr>
        <w:t>Вариант</w:t>
      </w:r>
      <w:r w:rsidR="00400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A3">
        <w:rPr>
          <w:rFonts w:ascii="Times New Roman" w:hAnsi="Times New Roman" w:cs="Times New Roman"/>
          <w:b/>
          <w:sz w:val="28"/>
          <w:szCs w:val="28"/>
        </w:rPr>
        <w:t>2</w:t>
      </w: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B2CA3" w:rsidRPr="00DA7DB3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 один ответ, который относится к семейным ценностям</w:t>
      </w:r>
    </w:p>
    <w:p w:rsid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B2CA3" w:rsidTr="001B7872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общаться и не уважать друг друга</w:t>
            </w:r>
          </w:p>
        </w:tc>
      </w:tr>
      <w:tr w:rsidR="009B2CA3" w:rsidTr="00DC11EE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понимать своих близких</w:t>
            </w:r>
          </w:p>
        </w:tc>
      </w:tr>
      <w:tr w:rsidR="009B2CA3" w:rsidTr="001B787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нежелание прийти на помощь и оказать поддержку</w:t>
            </w:r>
          </w:p>
        </w:tc>
      </w:tr>
    </w:tbl>
    <w:p w:rsidR="009B2CA3" w:rsidRDefault="009B2CA3"/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10 </w:t>
      </w:r>
      <w:r w:rsidRPr="009B2CA3">
        <w:rPr>
          <w:rFonts w:ascii="Times New Roman" w:hAnsi="Times New Roman" w:cs="Times New Roman"/>
          <w:b/>
          <w:sz w:val="28"/>
          <w:szCs w:val="28"/>
        </w:rPr>
        <w:t>Вариант</w:t>
      </w:r>
      <w:r w:rsidR="00400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A3">
        <w:rPr>
          <w:rFonts w:ascii="Times New Roman" w:hAnsi="Times New Roman" w:cs="Times New Roman"/>
          <w:b/>
          <w:sz w:val="28"/>
          <w:szCs w:val="28"/>
        </w:rPr>
        <w:t>1</w:t>
      </w: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B2CA3" w:rsidRDefault="009B2CA3" w:rsidP="0040061E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Представь, что ты работаешь экскурсоводом в Санкт-Петербурге! Скоро к тебе в гости приедут друзья из другого города. </w:t>
      </w:r>
    </w:p>
    <w:p w:rsidR="009B2CA3" w:rsidRDefault="009B2CA3" w:rsidP="009B2CA3">
      <w:pPr>
        <w:autoSpaceDE w:val="0"/>
        <w:autoSpaceDN w:val="0"/>
        <w:adjustRightInd w:val="0"/>
        <w:spacing w:after="195" w:line="276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Запиши на бланке ответов названия культурных объектов Санкт-Петербурга под номерами 1, 2, 3. </w:t>
      </w:r>
    </w:p>
    <w:tbl>
      <w:tblPr>
        <w:tblW w:w="9690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5"/>
        <w:gridCol w:w="4845"/>
      </w:tblGrid>
      <w:tr w:rsidR="009B2CA3" w:rsidTr="001B7872"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0FD7941" wp14:editId="4721A51B">
                  <wp:extent cx="2369820" cy="1478280"/>
                  <wp:effectExtent l="0" t="0" r="0" b="762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9820" cy="1478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0C7C543" wp14:editId="3AE78DFB">
                  <wp:extent cx="2636520" cy="135636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6520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2CA3" w:rsidTr="001B7872">
        <w:tc>
          <w:tcPr>
            <w:tcW w:w="9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3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03EACB9" wp14:editId="5F752D8A">
                  <wp:extent cx="2217420" cy="147066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7420" cy="147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2CA3" w:rsidRDefault="009B2CA3" w:rsidP="009B2CA3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Составь рассказ об одной из данных достопримечательностей города. Объясни свой выбор:</w:t>
      </w:r>
    </w:p>
    <w:p w:rsidR="009B2CA3" w:rsidRDefault="009B2CA3" w:rsidP="009B2CA3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-вспомни и запиши, какие факты, события связаны с этой достопримечательностью</w:t>
      </w:r>
      <w:r w:rsidR="006B40E0">
        <w:rPr>
          <w:rFonts w:ascii="Times New Roman" w:hAnsi="Times New Roman" w:cs="Times New Roman"/>
          <w:sz w:val="28"/>
          <w:szCs w:val="28"/>
        </w:rPr>
        <w:t>;</w:t>
      </w:r>
    </w:p>
    <w:p w:rsidR="009B2CA3" w:rsidRDefault="009B2CA3" w:rsidP="009B2CA3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-напиши о том, какие чувства, эмоции вызывает у тебя выбранный культурный объект</w:t>
      </w:r>
      <w:r w:rsidR="006B40E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9B2CA3" w:rsidRDefault="009B2CA3" w:rsidP="009B2CA3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CA3" w:rsidRDefault="009B2CA3" w:rsidP="009B2CA3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CA3" w:rsidRDefault="009B2CA3" w:rsidP="009B2CA3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CA3" w:rsidRDefault="009B2CA3" w:rsidP="009B2CA3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CA3" w:rsidRPr="009B2CA3" w:rsidRDefault="009B2CA3" w:rsidP="009B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2CA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B2CA3">
        <w:rPr>
          <w:rFonts w:ascii="Times New Roman" w:hAnsi="Times New Roman" w:cs="Times New Roman"/>
          <w:b/>
          <w:sz w:val="28"/>
          <w:szCs w:val="28"/>
        </w:rPr>
        <w:t>10 Вариант</w:t>
      </w:r>
      <w:r w:rsidR="00400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A3">
        <w:rPr>
          <w:rFonts w:ascii="Times New Roman" w:hAnsi="Times New Roman" w:cs="Times New Roman"/>
          <w:b/>
          <w:sz w:val="28"/>
          <w:szCs w:val="28"/>
        </w:rPr>
        <w:t>2</w:t>
      </w:r>
    </w:p>
    <w:p w:rsidR="009B2CA3" w:rsidRDefault="009B2CA3" w:rsidP="0040061E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Представь, что ты работаешь экскурсоводом в Санкт-Петербурге! Скоро к тебе в гости приедут друзья из другого города. </w:t>
      </w:r>
    </w:p>
    <w:p w:rsidR="009B2CA3" w:rsidRDefault="009B2CA3" w:rsidP="009B2CA3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Запиши на бланке ответов названия культурных объектов Санкт-Петербурга под номерами 1, 2, 3. </w:t>
      </w:r>
    </w:p>
    <w:p w:rsidR="009B2CA3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W w:w="96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5"/>
        <w:gridCol w:w="4845"/>
      </w:tblGrid>
      <w:tr w:rsidR="009B2CA3" w:rsidTr="001B7872"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99F0673" wp14:editId="64C75D64">
                  <wp:extent cx="1181100" cy="166116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66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F56A9A8" wp14:editId="4AB77430">
                  <wp:extent cx="1965960" cy="168402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960" cy="168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2CA3" w:rsidTr="001B7872">
        <w:tc>
          <w:tcPr>
            <w:tcW w:w="9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2CA3" w:rsidRDefault="009B2CA3" w:rsidP="001B787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AF12D53" wp14:editId="1164CBD5">
                  <wp:extent cx="3337560" cy="1539240"/>
                  <wp:effectExtent l="0" t="0" r="0" b="381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7560" cy="153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2CA3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9B2CA3" w:rsidRDefault="009B2CA3" w:rsidP="009B2CA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9B2CA3" w:rsidRDefault="009B2CA3" w:rsidP="009B2CA3">
      <w:pPr>
        <w:autoSpaceDE w:val="0"/>
        <w:autoSpaceDN w:val="0"/>
        <w:adjustRightInd w:val="0"/>
        <w:spacing w:after="195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Составь рассказ об одной из данных достопримечательностей города. Объясни свой выбор:</w:t>
      </w:r>
    </w:p>
    <w:p w:rsidR="009B2CA3" w:rsidRDefault="009B2CA3" w:rsidP="0040061E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-вспомни и запиши, какие факты, события связаны с этой достопримечательностью</w:t>
      </w:r>
      <w:r w:rsidR="006B40E0">
        <w:rPr>
          <w:rFonts w:ascii="Times New Roman" w:hAnsi="Times New Roman" w:cs="Times New Roman"/>
          <w:sz w:val="28"/>
          <w:szCs w:val="28"/>
        </w:rPr>
        <w:t>;</w:t>
      </w:r>
    </w:p>
    <w:p w:rsidR="009B2CA3" w:rsidRDefault="009B2CA3" w:rsidP="0040061E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-напиши о том, какие чувства, эмоции вызывает у тебя выбранный культурный объект</w:t>
      </w:r>
      <w:r w:rsidR="006B40E0">
        <w:rPr>
          <w:rFonts w:ascii="Times New Roman" w:hAnsi="Times New Roman" w:cs="Times New Roman"/>
          <w:sz w:val="28"/>
          <w:szCs w:val="28"/>
        </w:rPr>
        <w:t>.</w:t>
      </w:r>
    </w:p>
    <w:p w:rsidR="009B2CA3" w:rsidRDefault="009B2CA3" w:rsidP="009B2CA3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CA3" w:rsidRDefault="009B2CA3"/>
    <w:sectPr w:rsidR="009B2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736"/>
    <w:rsid w:val="00023736"/>
    <w:rsid w:val="0040061E"/>
    <w:rsid w:val="004F0047"/>
    <w:rsid w:val="005C4749"/>
    <w:rsid w:val="006B40E0"/>
    <w:rsid w:val="0099497C"/>
    <w:rsid w:val="009B2CA3"/>
    <w:rsid w:val="00DC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6068E-AE6E-46DE-A9B1-3EF4ADC21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theme" Target="theme/theme1.xml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Валентина А.</cp:lastModifiedBy>
  <cp:revision>7</cp:revision>
  <dcterms:created xsi:type="dcterms:W3CDTF">2022-12-20T12:04:00Z</dcterms:created>
  <dcterms:modified xsi:type="dcterms:W3CDTF">2022-12-22T10:08:00Z</dcterms:modified>
</cp:coreProperties>
</file>